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8C88" w14:textId="77777777" w:rsidR="00E53C66" w:rsidRDefault="00E53C66"/>
    <w:p w14:paraId="606AE4F9" w14:textId="77777777" w:rsidR="009531AE" w:rsidRDefault="009531AE"/>
    <w:p w14:paraId="28ACD064" w14:textId="1DAF7827" w:rsidR="00C24DF1" w:rsidRDefault="00C24DF1">
      <w:pPr>
        <w:rPr>
          <w:b/>
          <w:bCs/>
          <w:u w:val="single"/>
        </w:rPr>
      </w:pPr>
    </w:p>
    <w:p w14:paraId="1DBEE5A2" w14:textId="77777777" w:rsidR="002E4C58" w:rsidRDefault="002E4C58"/>
    <w:tbl>
      <w:tblPr>
        <w:tblStyle w:val="TableGrid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762"/>
        <w:gridCol w:w="1073"/>
        <w:gridCol w:w="1134"/>
        <w:gridCol w:w="1003"/>
        <w:gridCol w:w="1022"/>
        <w:gridCol w:w="952"/>
        <w:gridCol w:w="1276"/>
      </w:tblGrid>
      <w:tr w:rsidR="00C43FEE" w14:paraId="67BD70BD" w14:textId="77A9035D" w:rsidTr="00C43FEE">
        <w:tc>
          <w:tcPr>
            <w:tcW w:w="1418" w:type="dxa"/>
          </w:tcPr>
          <w:p w14:paraId="76107641" w14:textId="6A45C55A" w:rsidR="00C43FEE" w:rsidRPr="00DE7A6E" w:rsidRDefault="00C43FEE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Academic Area</w:t>
            </w:r>
          </w:p>
        </w:tc>
        <w:tc>
          <w:tcPr>
            <w:tcW w:w="1762" w:type="dxa"/>
          </w:tcPr>
          <w:p w14:paraId="70959286" w14:textId="0C8B3412" w:rsidR="00C43FEE" w:rsidRPr="00DE7A6E" w:rsidRDefault="00C43FEE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S</w:t>
            </w:r>
            <w:r>
              <w:rPr>
                <w:b/>
                <w:bCs/>
              </w:rPr>
              <w:t>kill</w:t>
            </w:r>
          </w:p>
        </w:tc>
        <w:tc>
          <w:tcPr>
            <w:tcW w:w="1073" w:type="dxa"/>
          </w:tcPr>
          <w:p w14:paraId="00D4D939" w14:textId="77777777" w:rsidR="00C43FEE" w:rsidRDefault="00C43FEE">
            <w:r>
              <w:t>Week 1</w:t>
            </w:r>
          </w:p>
          <w:p w14:paraId="352302B6" w14:textId="5A9066F0" w:rsidR="00C43FEE" w:rsidRDefault="002B4CF4">
            <w:r>
              <w:t>1</w:t>
            </w:r>
            <w:r w:rsidR="00746FEE">
              <w:t>5</w:t>
            </w:r>
            <w:r w:rsidR="007F6083">
              <w:t>/</w:t>
            </w:r>
            <w:r w:rsidR="00746FEE">
              <w:t>4</w:t>
            </w:r>
          </w:p>
        </w:tc>
        <w:tc>
          <w:tcPr>
            <w:tcW w:w="1134" w:type="dxa"/>
          </w:tcPr>
          <w:p w14:paraId="75C350C0" w14:textId="77777777" w:rsidR="00C43FEE" w:rsidRDefault="00C43FEE">
            <w:r>
              <w:t>Week 2</w:t>
            </w:r>
          </w:p>
          <w:p w14:paraId="1B2BC67A" w14:textId="77A17F9E" w:rsidR="00C43FEE" w:rsidRDefault="00C64BB4">
            <w:r>
              <w:t>2</w:t>
            </w:r>
            <w:r w:rsidR="00746FEE">
              <w:t>2</w:t>
            </w:r>
            <w:r w:rsidR="007F6083">
              <w:t>/</w:t>
            </w:r>
            <w:r w:rsidR="00746FEE">
              <w:t>4</w:t>
            </w:r>
          </w:p>
        </w:tc>
        <w:tc>
          <w:tcPr>
            <w:tcW w:w="1003" w:type="dxa"/>
          </w:tcPr>
          <w:p w14:paraId="273420D8" w14:textId="77777777" w:rsidR="00C43FEE" w:rsidRDefault="00C43FEE">
            <w:r>
              <w:t>Week 3</w:t>
            </w:r>
          </w:p>
          <w:p w14:paraId="7969FF4C" w14:textId="0BCE7D2D" w:rsidR="00C43FEE" w:rsidRDefault="00746FEE">
            <w:r>
              <w:t>29</w:t>
            </w:r>
            <w:r w:rsidR="007F6083">
              <w:t>/</w:t>
            </w:r>
            <w:r>
              <w:t>4</w:t>
            </w:r>
          </w:p>
        </w:tc>
        <w:tc>
          <w:tcPr>
            <w:tcW w:w="1022" w:type="dxa"/>
          </w:tcPr>
          <w:p w14:paraId="0B15F7A8" w14:textId="77777777" w:rsidR="00C43FEE" w:rsidRDefault="00C43FEE">
            <w:r>
              <w:t>Week</w:t>
            </w:r>
            <w:r w:rsidR="007F6083">
              <w:t xml:space="preserve"> 4</w:t>
            </w:r>
          </w:p>
          <w:p w14:paraId="20F4E6B9" w14:textId="4990ADFC" w:rsidR="007F6083" w:rsidRDefault="00746FEE">
            <w:r>
              <w:t>6</w:t>
            </w:r>
            <w:r w:rsidR="007F6083">
              <w:t>/</w:t>
            </w:r>
            <w:r>
              <w:t>5</w:t>
            </w:r>
          </w:p>
        </w:tc>
        <w:tc>
          <w:tcPr>
            <w:tcW w:w="952" w:type="dxa"/>
          </w:tcPr>
          <w:p w14:paraId="0AEE1671" w14:textId="77777777" w:rsidR="00C43FEE" w:rsidRDefault="00C43FEE">
            <w:r>
              <w:t>Week 5</w:t>
            </w:r>
          </w:p>
          <w:p w14:paraId="0F629B40" w14:textId="76FD3159" w:rsidR="00C43FEE" w:rsidRDefault="0074654F">
            <w:r>
              <w:t>13</w:t>
            </w:r>
            <w:r w:rsidR="007F6083">
              <w:t>/</w:t>
            </w:r>
            <w:r>
              <w:t>5</w:t>
            </w:r>
          </w:p>
        </w:tc>
        <w:tc>
          <w:tcPr>
            <w:tcW w:w="1276" w:type="dxa"/>
          </w:tcPr>
          <w:p w14:paraId="5B861877" w14:textId="68D5D692" w:rsidR="00C43FEE" w:rsidRDefault="00C43FEE">
            <w:r>
              <w:t xml:space="preserve">Week </w:t>
            </w:r>
            <w:r w:rsidR="007F6083">
              <w:t>6</w:t>
            </w:r>
          </w:p>
          <w:p w14:paraId="29F2EC17" w14:textId="05144004" w:rsidR="00C43FEE" w:rsidRDefault="00D15B87">
            <w:r>
              <w:t>2</w:t>
            </w:r>
            <w:r w:rsidR="00A71570">
              <w:t>0</w:t>
            </w:r>
            <w:r w:rsidR="00C43FEE">
              <w:t>/</w:t>
            </w:r>
            <w:r w:rsidR="00A71570">
              <w:t>5</w:t>
            </w:r>
          </w:p>
        </w:tc>
      </w:tr>
      <w:tr w:rsidR="00592BF6" w14:paraId="27459703" w14:textId="2D3D9620" w:rsidTr="00E01C1C">
        <w:tc>
          <w:tcPr>
            <w:tcW w:w="1418" w:type="dxa"/>
            <w:vMerge w:val="restart"/>
          </w:tcPr>
          <w:p w14:paraId="5723B43A" w14:textId="77777777" w:rsidR="00592BF6" w:rsidRDefault="00592BF6" w:rsidP="006221AC">
            <w:pPr>
              <w:jc w:val="center"/>
            </w:pPr>
          </w:p>
          <w:p w14:paraId="39651B8E" w14:textId="77777777" w:rsidR="00592BF6" w:rsidRDefault="00592BF6" w:rsidP="006221AC">
            <w:pPr>
              <w:jc w:val="center"/>
            </w:pPr>
          </w:p>
          <w:p w14:paraId="623311D6" w14:textId="77777777" w:rsidR="00592BF6" w:rsidRDefault="00592BF6" w:rsidP="006221AC">
            <w:pPr>
              <w:jc w:val="center"/>
            </w:pPr>
          </w:p>
          <w:p w14:paraId="699AF6B9" w14:textId="76DEF392" w:rsidR="00592BF6" w:rsidRDefault="00592BF6" w:rsidP="006221AC">
            <w:pPr>
              <w:jc w:val="center"/>
            </w:pPr>
            <w:r>
              <w:t>Verbal Reasoning</w:t>
            </w:r>
          </w:p>
        </w:tc>
        <w:tc>
          <w:tcPr>
            <w:tcW w:w="1762" w:type="dxa"/>
          </w:tcPr>
          <w:p w14:paraId="78F7FEE8" w14:textId="0DEB0294" w:rsidR="00592BF6" w:rsidRDefault="00D12BBA">
            <w:r>
              <w:t>Recap T4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5CFAF31B" w14:textId="77777777" w:rsidR="00592BF6" w:rsidRDefault="00592BF6"/>
        </w:tc>
        <w:tc>
          <w:tcPr>
            <w:tcW w:w="1134" w:type="dxa"/>
            <w:shd w:val="clear" w:color="auto" w:fill="auto"/>
          </w:tcPr>
          <w:p w14:paraId="224D3125" w14:textId="77777777" w:rsidR="00592BF6" w:rsidRDefault="00592BF6"/>
        </w:tc>
        <w:tc>
          <w:tcPr>
            <w:tcW w:w="1003" w:type="dxa"/>
            <w:shd w:val="clear" w:color="auto" w:fill="auto"/>
          </w:tcPr>
          <w:p w14:paraId="06632639" w14:textId="77777777" w:rsidR="00592BF6" w:rsidRDefault="00592BF6"/>
        </w:tc>
        <w:tc>
          <w:tcPr>
            <w:tcW w:w="1022" w:type="dxa"/>
            <w:shd w:val="clear" w:color="auto" w:fill="auto"/>
          </w:tcPr>
          <w:p w14:paraId="3B0B0456" w14:textId="77777777" w:rsidR="00592BF6" w:rsidRDefault="00592BF6"/>
        </w:tc>
        <w:tc>
          <w:tcPr>
            <w:tcW w:w="952" w:type="dxa"/>
            <w:shd w:val="clear" w:color="auto" w:fill="auto"/>
          </w:tcPr>
          <w:p w14:paraId="139A12B0" w14:textId="52E5200A" w:rsidR="00592BF6" w:rsidRDefault="00592BF6"/>
        </w:tc>
        <w:tc>
          <w:tcPr>
            <w:tcW w:w="1276" w:type="dxa"/>
            <w:vMerge w:val="restart"/>
            <w:textDirection w:val="btLr"/>
          </w:tcPr>
          <w:p w14:paraId="085A00BF" w14:textId="77777777" w:rsidR="00592BF6" w:rsidRDefault="00592BF6" w:rsidP="00B4524B">
            <w:pPr>
              <w:ind w:left="113" w:right="113"/>
              <w:jc w:val="center"/>
            </w:pPr>
          </w:p>
          <w:p w14:paraId="2EB5075E" w14:textId="298C59B3" w:rsidR="00592BF6" w:rsidRDefault="00592BF6" w:rsidP="00B4524B">
            <w:pPr>
              <w:ind w:left="113" w:right="113"/>
              <w:jc w:val="center"/>
            </w:pPr>
            <w:r>
              <w:t>RECAP AND ASSESSMENT</w:t>
            </w:r>
          </w:p>
        </w:tc>
      </w:tr>
      <w:tr w:rsidR="00592BF6" w14:paraId="0C47E93D" w14:textId="3DB7690A" w:rsidTr="00E01C1C">
        <w:tc>
          <w:tcPr>
            <w:tcW w:w="1418" w:type="dxa"/>
            <w:vMerge/>
          </w:tcPr>
          <w:p w14:paraId="33BF065D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4263E112" w14:textId="58D19561" w:rsidR="00592BF6" w:rsidRDefault="00816A7F" w:rsidP="00C74CDA">
            <w:r>
              <w:t>Riddles</w:t>
            </w:r>
          </w:p>
        </w:tc>
        <w:tc>
          <w:tcPr>
            <w:tcW w:w="1073" w:type="dxa"/>
            <w:shd w:val="clear" w:color="auto" w:fill="auto"/>
          </w:tcPr>
          <w:p w14:paraId="0CBE4DBA" w14:textId="77777777" w:rsidR="00592BF6" w:rsidRDefault="00592BF6" w:rsidP="00C74CDA"/>
        </w:tc>
        <w:tc>
          <w:tcPr>
            <w:tcW w:w="1134" w:type="dxa"/>
            <w:shd w:val="clear" w:color="auto" w:fill="C5E0B3" w:themeFill="accent6" w:themeFillTint="66"/>
          </w:tcPr>
          <w:p w14:paraId="7BB89868" w14:textId="77777777" w:rsidR="00592BF6" w:rsidRDefault="00592BF6" w:rsidP="00C74CDA"/>
        </w:tc>
        <w:tc>
          <w:tcPr>
            <w:tcW w:w="1003" w:type="dxa"/>
            <w:shd w:val="clear" w:color="auto" w:fill="auto"/>
          </w:tcPr>
          <w:p w14:paraId="73BBC4B1" w14:textId="77777777" w:rsidR="00592BF6" w:rsidRDefault="00592BF6" w:rsidP="00C74CDA"/>
        </w:tc>
        <w:tc>
          <w:tcPr>
            <w:tcW w:w="1022" w:type="dxa"/>
            <w:shd w:val="clear" w:color="auto" w:fill="auto"/>
          </w:tcPr>
          <w:p w14:paraId="4363A5FD" w14:textId="77777777" w:rsidR="00592BF6" w:rsidRDefault="00592BF6" w:rsidP="00C74CDA"/>
        </w:tc>
        <w:tc>
          <w:tcPr>
            <w:tcW w:w="952" w:type="dxa"/>
            <w:shd w:val="clear" w:color="auto" w:fill="auto"/>
          </w:tcPr>
          <w:p w14:paraId="6BE8135A" w14:textId="393F105E" w:rsidR="00592BF6" w:rsidRDefault="00592BF6" w:rsidP="00C74CDA"/>
        </w:tc>
        <w:tc>
          <w:tcPr>
            <w:tcW w:w="1276" w:type="dxa"/>
            <w:vMerge/>
          </w:tcPr>
          <w:p w14:paraId="4045684B" w14:textId="77777777" w:rsidR="00592BF6" w:rsidRDefault="00592BF6" w:rsidP="00C74CDA"/>
        </w:tc>
      </w:tr>
      <w:tr w:rsidR="00592BF6" w14:paraId="53A62C40" w14:textId="53515CFC" w:rsidTr="00E01C1C">
        <w:tc>
          <w:tcPr>
            <w:tcW w:w="1418" w:type="dxa"/>
            <w:vMerge/>
          </w:tcPr>
          <w:p w14:paraId="4A2A90B5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5DFE4EE9" w14:textId="33E17CEE" w:rsidR="00592BF6" w:rsidRDefault="00816A7F" w:rsidP="00C74CDA">
            <w:r>
              <w:t>Explore the facts</w:t>
            </w:r>
          </w:p>
        </w:tc>
        <w:tc>
          <w:tcPr>
            <w:tcW w:w="1073" w:type="dxa"/>
            <w:shd w:val="clear" w:color="auto" w:fill="auto"/>
          </w:tcPr>
          <w:p w14:paraId="002634B6" w14:textId="77777777" w:rsidR="00592BF6" w:rsidRDefault="00592BF6" w:rsidP="00C74CDA"/>
        </w:tc>
        <w:tc>
          <w:tcPr>
            <w:tcW w:w="1134" w:type="dxa"/>
            <w:shd w:val="clear" w:color="auto" w:fill="auto"/>
          </w:tcPr>
          <w:p w14:paraId="54C0EB74" w14:textId="77777777" w:rsidR="00592BF6" w:rsidRDefault="00592BF6" w:rsidP="00C74CDA"/>
        </w:tc>
        <w:tc>
          <w:tcPr>
            <w:tcW w:w="1003" w:type="dxa"/>
            <w:shd w:val="clear" w:color="auto" w:fill="C5E0B3" w:themeFill="accent6" w:themeFillTint="66"/>
          </w:tcPr>
          <w:p w14:paraId="0815A9F8" w14:textId="77777777" w:rsidR="00592BF6" w:rsidRDefault="00592BF6" w:rsidP="00C74CDA"/>
        </w:tc>
        <w:tc>
          <w:tcPr>
            <w:tcW w:w="1022" w:type="dxa"/>
            <w:shd w:val="clear" w:color="auto" w:fill="auto"/>
          </w:tcPr>
          <w:p w14:paraId="5786BAE0" w14:textId="77777777" w:rsidR="00592BF6" w:rsidRDefault="00592BF6" w:rsidP="00C74CDA"/>
        </w:tc>
        <w:tc>
          <w:tcPr>
            <w:tcW w:w="952" w:type="dxa"/>
            <w:shd w:val="clear" w:color="auto" w:fill="auto"/>
          </w:tcPr>
          <w:p w14:paraId="22D17830" w14:textId="6E9EA758" w:rsidR="00592BF6" w:rsidRDefault="00592BF6" w:rsidP="00C74CDA"/>
        </w:tc>
        <w:tc>
          <w:tcPr>
            <w:tcW w:w="1276" w:type="dxa"/>
            <w:vMerge/>
          </w:tcPr>
          <w:p w14:paraId="73690291" w14:textId="77777777" w:rsidR="00592BF6" w:rsidRDefault="00592BF6" w:rsidP="00C74CDA"/>
        </w:tc>
      </w:tr>
      <w:tr w:rsidR="00592BF6" w14:paraId="0CB5CD5F" w14:textId="5B0B1FF4" w:rsidTr="00E01C1C">
        <w:tc>
          <w:tcPr>
            <w:tcW w:w="1418" w:type="dxa"/>
            <w:vMerge/>
          </w:tcPr>
          <w:p w14:paraId="28FC6E11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77173B58" w14:textId="2EE23CF1" w:rsidR="00592BF6" w:rsidRDefault="00816A7F" w:rsidP="00C74CDA">
            <w:r>
              <w:t>Number sequences</w:t>
            </w:r>
          </w:p>
        </w:tc>
        <w:tc>
          <w:tcPr>
            <w:tcW w:w="1073" w:type="dxa"/>
            <w:shd w:val="clear" w:color="auto" w:fill="auto"/>
          </w:tcPr>
          <w:p w14:paraId="514C8F83" w14:textId="77777777" w:rsidR="00592BF6" w:rsidRDefault="00592BF6" w:rsidP="00C74CDA"/>
        </w:tc>
        <w:tc>
          <w:tcPr>
            <w:tcW w:w="1134" w:type="dxa"/>
            <w:shd w:val="clear" w:color="auto" w:fill="auto"/>
          </w:tcPr>
          <w:p w14:paraId="012A67D7" w14:textId="77777777" w:rsidR="00592BF6" w:rsidRDefault="00592BF6" w:rsidP="00C74CDA"/>
        </w:tc>
        <w:tc>
          <w:tcPr>
            <w:tcW w:w="1003" w:type="dxa"/>
            <w:shd w:val="clear" w:color="auto" w:fill="auto"/>
          </w:tcPr>
          <w:p w14:paraId="52DE4F03" w14:textId="77777777" w:rsidR="00592BF6" w:rsidRDefault="00592BF6" w:rsidP="00C74CDA"/>
        </w:tc>
        <w:tc>
          <w:tcPr>
            <w:tcW w:w="1022" w:type="dxa"/>
            <w:shd w:val="clear" w:color="auto" w:fill="C5E0B3" w:themeFill="accent6" w:themeFillTint="66"/>
          </w:tcPr>
          <w:p w14:paraId="4A515995" w14:textId="77777777" w:rsidR="00592BF6" w:rsidRDefault="00592BF6" w:rsidP="00C74CDA"/>
        </w:tc>
        <w:tc>
          <w:tcPr>
            <w:tcW w:w="952" w:type="dxa"/>
            <w:shd w:val="clear" w:color="auto" w:fill="auto"/>
          </w:tcPr>
          <w:p w14:paraId="37F55238" w14:textId="0ED2DC12" w:rsidR="00592BF6" w:rsidRDefault="00592BF6" w:rsidP="00C74CDA"/>
        </w:tc>
        <w:tc>
          <w:tcPr>
            <w:tcW w:w="1276" w:type="dxa"/>
            <w:vMerge/>
          </w:tcPr>
          <w:p w14:paraId="54D5A8D5" w14:textId="77777777" w:rsidR="00592BF6" w:rsidRDefault="00592BF6" w:rsidP="00C74CDA"/>
        </w:tc>
      </w:tr>
      <w:tr w:rsidR="00592BF6" w14:paraId="12B5EBF1" w14:textId="77777777" w:rsidTr="00E01C1C">
        <w:tc>
          <w:tcPr>
            <w:tcW w:w="1418" w:type="dxa"/>
            <w:vMerge/>
          </w:tcPr>
          <w:p w14:paraId="75FDCB0E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2463D6DE" w14:textId="5561CFF3" w:rsidR="00592BF6" w:rsidRDefault="00816A7F" w:rsidP="00C74CDA">
            <w:r>
              <w:t>Related number facts</w:t>
            </w:r>
          </w:p>
        </w:tc>
        <w:tc>
          <w:tcPr>
            <w:tcW w:w="1073" w:type="dxa"/>
            <w:shd w:val="clear" w:color="auto" w:fill="auto"/>
          </w:tcPr>
          <w:p w14:paraId="2536C304" w14:textId="77777777" w:rsidR="00592BF6" w:rsidRDefault="00592BF6" w:rsidP="00C74CDA"/>
        </w:tc>
        <w:tc>
          <w:tcPr>
            <w:tcW w:w="1134" w:type="dxa"/>
            <w:shd w:val="clear" w:color="auto" w:fill="auto"/>
          </w:tcPr>
          <w:p w14:paraId="40E4250E" w14:textId="77777777" w:rsidR="00592BF6" w:rsidRDefault="00592BF6" w:rsidP="00C74CDA"/>
        </w:tc>
        <w:tc>
          <w:tcPr>
            <w:tcW w:w="1003" w:type="dxa"/>
            <w:shd w:val="clear" w:color="auto" w:fill="auto"/>
          </w:tcPr>
          <w:p w14:paraId="0B6E5132" w14:textId="77777777" w:rsidR="00592BF6" w:rsidRDefault="00592BF6" w:rsidP="00C74CDA"/>
        </w:tc>
        <w:tc>
          <w:tcPr>
            <w:tcW w:w="1022" w:type="dxa"/>
            <w:shd w:val="clear" w:color="auto" w:fill="auto"/>
          </w:tcPr>
          <w:p w14:paraId="222DAD1A" w14:textId="77777777" w:rsidR="00592BF6" w:rsidRDefault="00592BF6" w:rsidP="00C74CDA"/>
        </w:tc>
        <w:tc>
          <w:tcPr>
            <w:tcW w:w="952" w:type="dxa"/>
            <w:shd w:val="clear" w:color="auto" w:fill="C5E0B3" w:themeFill="accent6" w:themeFillTint="66"/>
          </w:tcPr>
          <w:p w14:paraId="4D56924A" w14:textId="77777777" w:rsidR="00592BF6" w:rsidRDefault="00592BF6" w:rsidP="00C74CDA"/>
        </w:tc>
        <w:tc>
          <w:tcPr>
            <w:tcW w:w="1276" w:type="dxa"/>
            <w:vMerge/>
          </w:tcPr>
          <w:p w14:paraId="0D37048A" w14:textId="77777777" w:rsidR="00592BF6" w:rsidRDefault="00592BF6" w:rsidP="00C74CDA"/>
        </w:tc>
      </w:tr>
      <w:tr w:rsidR="007B02F9" w14:paraId="2C0213F1" w14:textId="02B47C58" w:rsidTr="00E01C1C">
        <w:trPr>
          <w:trHeight w:val="594"/>
        </w:trPr>
        <w:tc>
          <w:tcPr>
            <w:tcW w:w="1418" w:type="dxa"/>
            <w:vMerge w:val="restart"/>
          </w:tcPr>
          <w:p w14:paraId="6803888C" w14:textId="77777777" w:rsidR="007B02F9" w:rsidRDefault="007B02F9" w:rsidP="00C74CDA">
            <w:pPr>
              <w:jc w:val="center"/>
            </w:pPr>
          </w:p>
          <w:p w14:paraId="63024742" w14:textId="589F0805" w:rsidR="007B02F9" w:rsidRDefault="007B02F9" w:rsidP="00C74CDA">
            <w:pPr>
              <w:jc w:val="center"/>
            </w:pPr>
            <w:r>
              <w:t>Non – Verbal Reasoning</w:t>
            </w:r>
          </w:p>
        </w:tc>
        <w:tc>
          <w:tcPr>
            <w:tcW w:w="1762" w:type="dxa"/>
          </w:tcPr>
          <w:p w14:paraId="69749FBE" w14:textId="4E9B6593" w:rsidR="007B02F9" w:rsidRDefault="007B02F9" w:rsidP="00C74CDA">
            <w:r>
              <w:t>Recap T</w:t>
            </w:r>
            <w:r w:rsidR="00505CC4">
              <w:t>4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A212406" w14:textId="77777777" w:rsidR="007B02F9" w:rsidRDefault="007B02F9" w:rsidP="00C74CDA"/>
        </w:tc>
        <w:tc>
          <w:tcPr>
            <w:tcW w:w="1134" w:type="dxa"/>
            <w:shd w:val="clear" w:color="auto" w:fill="auto"/>
          </w:tcPr>
          <w:p w14:paraId="246FD884" w14:textId="77777777" w:rsidR="007B02F9" w:rsidRDefault="007B02F9" w:rsidP="00C74CDA"/>
        </w:tc>
        <w:tc>
          <w:tcPr>
            <w:tcW w:w="1003" w:type="dxa"/>
            <w:shd w:val="clear" w:color="auto" w:fill="auto"/>
          </w:tcPr>
          <w:p w14:paraId="71D20DBA" w14:textId="77777777" w:rsidR="007B02F9" w:rsidRDefault="007B02F9" w:rsidP="00C74CDA"/>
        </w:tc>
        <w:tc>
          <w:tcPr>
            <w:tcW w:w="1022" w:type="dxa"/>
            <w:shd w:val="clear" w:color="auto" w:fill="auto"/>
          </w:tcPr>
          <w:p w14:paraId="6B0E39E3" w14:textId="77777777" w:rsidR="007B02F9" w:rsidRDefault="007B02F9" w:rsidP="00C74CDA"/>
        </w:tc>
        <w:tc>
          <w:tcPr>
            <w:tcW w:w="952" w:type="dxa"/>
            <w:shd w:val="clear" w:color="auto" w:fill="auto"/>
          </w:tcPr>
          <w:p w14:paraId="4F79337D" w14:textId="5166AD2B" w:rsidR="007B02F9" w:rsidRDefault="007B02F9" w:rsidP="00C74CDA"/>
        </w:tc>
        <w:tc>
          <w:tcPr>
            <w:tcW w:w="1276" w:type="dxa"/>
            <w:vMerge/>
          </w:tcPr>
          <w:p w14:paraId="6112DF2F" w14:textId="77777777" w:rsidR="007B02F9" w:rsidRDefault="007B02F9" w:rsidP="00C74CDA"/>
        </w:tc>
      </w:tr>
      <w:tr w:rsidR="007B02F9" w14:paraId="6404309B" w14:textId="7155751F" w:rsidTr="007B02F9">
        <w:trPr>
          <w:trHeight w:val="71"/>
        </w:trPr>
        <w:tc>
          <w:tcPr>
            <w:tcW w:w="1418" w:type="dxa"/>
            <w:vMerge/>
          </w:tcPr>
          <w:p w14:paraId="6CBA4767" w14:textId="77777777" w:rsidR="007B02F9" w:rsidRDefault="007B02F9" w:rsidP="009C0E96">
            <w:pPr>
              <w:jc w:val="center"/>
            </w:pPr>
          </w:p>
        </w:tc>
        <w:tc>
          <w:tcPr>
            <w:tcW w:w="1762" w:type="dxa"/>
          </w:tcPr>
          <w:p w14:paraId="41522544" w14:textId="49CB8D52" w:rsidR="007B02F9" w:rsidRDefault="007B02F9" w:rsidP="009C0E96">
            <w:r>
              <w:t>Spatial - Folding</w:t>
            </w:r>
          </w:p>
        </w:tc>
        <w:tc>
          <w:tcPr>
            <w:tcW w:w="1073" w:type="dxa"/>
            <w:shd w:val="clear" w:color="auto" w:fill="auto"/>
          </w:tcPr>
          <w:p w14:paraId="076C7C72" w14:textId="77777777" w:rsidR="007B02F9" w:rsidRDefault="007B02F9" w:rsidP="009C0E96"/>
        </w:tc>
        <w:tc>
          <w:tcPr>
            <w:tcW w:w="1134" w:type="dxa"/>
            <w:shd w:val="clear" w:color="auto" w:fill="C5E0B3" w:themeFill="accent6" w:themeFillTint="66"/>
          </w:tcPr>
          <w:p w14:paraId="67EED39D" w14:textId="77777777" w:rsidR="007B02F9" w:rsidRDefault="007B02F9" w:rsidP="009C0E96"/>
        </w:tc>
        <w:tc>
          <w:tcPr>
            <w:tcW w:w="1003" w:type="dxa"/>
            <w:shd w:val="clear" w:color="auto" w:fill="auto"/>
          </w:tcPr>
          <w:p w14:paraId="503922B3" w14:textId="77777777" w:rsidR="007B02F9" w:rsidRDefault="007B02F9" w:rsidP="009C0E96"/>
        </w:tc>
        <w:tc>
          <w:tcPr>
            <w:tcW w:w="1022" w:type="dxa"/>
            <w:shd w:val="clear" w:color="auto" w:fill="auto"/>
          </w:tcPr>
          <w:p w14:paraId="78FC2890" w14:textId="77777777" w:rsidR="007B02F9" w:rsidRDefault="007B02F9" w:rsidP="009C0E96"/>
        </w:tc>
        <w:tc>
          <w:tcPr>
            <w:tcW w:w="952" w:type="dxa"/>
            <w:shd w:val="clear" w:color="auto" w:fill="auto"/>
          </w:tcPr>
          <w:p w14:paraId="018B3692" w14:textId="3E73BBE5" w:rsidR="007B02F9" w:rsidRDefault="007B02F9" w:rsidP="009C0E96"/>
        </w:tc>
        <w:tc>
          <w:tcPr>
            <w:tcW w:w="1276" w:type="dxa"/>
            <w:vMerge/>
          </w:tcPr>
          <w:p w14:paraId="767B1647" w14:textId="77777777" w:rsidR="007B02F9" w:rsidRDefault="007B02F9" w:rsidP="009C0E96"/>
        </w:tc>
      </w:tr>
      <w:tr w:rsidR="007B02F9" w14:paraId="64BB51CD" w14:textId="77777777" w:rsidTr="007B02F9">
        <w:trPr>
          <w:trHeight w:val="71"/>
        </w:trPr>
        <w:tc>
          <w:tcPr>
            <w:tcW w:w="1418" w:type="dxa"/>
            <w:vMerge/>
          </w:tcPr>
          <w:p w14:paraId="42828807" w14:textId="77777777" w:rsidR="007B02F9" w:rsidRDefault="007B02F9" w:rsidP="009C0E96">
            <w:pPr>
              <w:jc w:val="center"/>
            </w:pPr>
          </w:p>
        </w:tc>
        <w:tc>
          <w:tcPr>
            <w:tcW w:w="1762" w:type="dxa"/>
          </w:tcPr>
          <w:p w14:paraId="24A951AE" w14:textId="17BBA549" w:rsidR="007B02F9" w:rsidRDefault="007B02F9" w:rsidP="009C0E96">
            <w:r>
              <w:t>Spatial – Hidden shapes</w:t>
            </w:r>
          </w:p>
        </w:tc>
        <w:tc>
          <w:tcPr>
            <w:tcW w:w="1073" w:type="dxa"/>
            <w:shd w:val="clear" w:color="auto" w:fill="auto"/>
          </w:tcPr>
          <w:p w14:paraId="0EAF5196" w14:textId="77777777" w:rsidR="007B02F9" w:rsidRDefault="007B02F9" w:rsidP="009C0E96"/>
        </w:tc>
        <w:tc>
          <w:tcPr>
            <w:tcW w:w="1134" w:type="dxa"/>
            <w:shd w:val="clear" w:color="auto" w:fill="auto"/>
          </w:tcPr>
          <w:p w14:paraId="76D9A501" w14:textId="77777777" w:rsidR="007B02F9" w:rsidRDefault="007B02F9" w:rsidP="009C0E96"/>
        </w:tc>
        <w:tc>
          <w:tcPr>
            <w:tcW w:w="1003" w:type="dxa"/>
            <w:shd w:val="clear" w:color="auto" w:fill="C5E0B3" w:themeFill="accent6" w:themeFillTint="66"/>
          </w:tcPr>
          <w:p w14:paraId="169C1C70" w14:textId="77777777" w:rsidR="007B02F9" w:rsidRDefault="007B02F9" w:rsidP="009C0E96"/>
        </w:tc>
        <w:tc>
          <w:tcPr>
            <w:tcW w:w="1022" w:type="dxa"/>
            <w:shd w:val="clear" w:color="auto" w:fill="auto"/>
          </w:tcPr>
          <w:p w14:paraId="7DFBBEF0" w14:textId="77777777" w:rsidR="007B02F9" w:rsidRDefault="007B02F9" w:rsidP="009C0E96"/>
        </w:tc>
        <w:tc>
          <w:tcPr>
            <w:tcW w:w="952" w:type="dxa"/>
            <w:shd w:val="clear" w:color="auto" w:fill="auto"/>
          </w:tcPr>
          <w:p w14:paraId="3DD8FD9D" w14:textId="77777777" w:rsidR="007B02F9" w:rsidRDefault="007B02F9" w:rsidP="009C0E96"/>
        </w:tc>
        <w:tc>
          <w:tcPr>
            <w:tcW w:w="1276" w:type="dxa"/>
            <w:vMerge/>
          </w:tcPr>
          <w:p w14:paraId="488656C3" w14:textId="77777777" w:rsidR="007B02F9" w:rsidRDefault="007B02F9" w:rsidP="009C0E96"/>
        </w:tc>
      </w:tr>
      <w:tr w:rsidR="007B02F9" w14:paraId="789493EC" w14:textId="77777777" w:rsidTr="007B02F9">
        <w:trPr>
          <w:trHeight w:val="71"/>
        </w:trPr>
        <w:tc>
          <w:tcPr>
            <w:tcW w:w="1418" w:type="dxa"/>
            <w:vMerge/>
          </w:tcPr>
          <w:p w14:paraId="30317170" w14:textId="77777777" w:rsidR="007B02F9" w:rsidRDefault="007B02F9" w:rsidP="009C0E96">
            <w:pPr>
              <w:jc w:val="center"/>
            </w:pPr>
          </w:p>
        </w:tc>
        <w:tc>
          <w:tcPr>
            <w:tcW w:w="1762" w:type="dxa"/>
          </w:tcPr>
          <w:p w14:paraId="73D99573" w14:textId="16024CFC" w:rsidR="007B02F9" w:rsidRDefault="007B02F9" w:rsidP="009C0E96">
            <w:r>
              <w:t>Spatial – Connecting shapes</w:t>
            </w:r>
          </w:p>
        </w:tc>
        <w:tc>
          <w:tcPr>
            <w:tcW w:w="1073" w:type="dxa"/>
            <w:shd w:val="clear" w:color="auto" w:fill="auto"/>
          </w:tcPr>
          <w:p w14:paraId="7D474CB8" w14:textId="77777777" w:rsidR="007B02F9" w:rsidRDefault="007B02F9" w:rsidP="009C0E96"/>
        </w:tc>
        <w:tc>
          <w:tcPr>
            <w:tcW w:w="1134" w:type="dxa"/>
            <w:shd w:val="clear" w:color="auto" w:fill="auto"/>
          </w:tcPr>
          <w:p w14:paraId="33571712" w14:textId="77777777" w:rsidR="007B02F9" w:rsidRDefault="007B02F9" w:rsidP="009C0E96"/>
        </w:tc>
        <w:tc>
          <w:tcPr>
            <w:tcW w:w="1003" w:type="dxa"/>
            <w:shd w:val="clear" w:color="auto" w:fill="auto"/>
          </w:tcPr>
          <w:p w14:paraId="2F1CDA7E" w14:textId="77777777" w:rsidR="007B02F9" w:rsidRDefault="007B02F9" w:rsidP="009C0E96"/>
        </w:tc>
        <w:tc>
          <w:tcPr>
            <w:tcW w:w="1022" w:type="dxa"/>
            <w:shd w:val="clear" w:color="auto" w:fill="C5E0B3" w:themeFill="accent6" w:themeFillTint="66"/>
          </w:tcPr>
          <w:p w14:paraId="00F6DC29" w14:textId="77777777" w:rsidR="007B02F9" w:rsidRDefault="007B02F9" w:rsidP="009C0E96"/>
        </w:tc>
        <w:tc>
          <w:tcPr>
            <w:tcW w:w="952" w:type="dxa"/>
            <w:shd w:val="clear" w:color="auto" w:fill="auto"/>
          </w:tcPr>
          <w:p w14:paraId="1968AFD8" w14:textId="77777777" w:rsidR="007B02F9" w:rsidRDefault="007B02F9" w:rsidP="009C0E96"/>
        </w:tc>
        <w:tc>
          <w:tcPr>
            <w:tcW w:w="1276" w:type="dxa"/>
            <w:vMerge/>
          </w:tcPr>
          <w:p w14:paraId="602EA59E" w14:textId="77777777" w:rsidR="007B02F9" w:rsidRDefault="007B02F9" w:rsidP="009C0E96"/>
        </w:tc>
      </w:tr>
      <w:tr w:rsidR="00EF6AC8" w14:paraId="4F18CACD" w14:textId="0A587936" w:rsidTr="00200AB8">
        <w:tc>
          <w:tcPr>
            <w:tcW w:w="1418" w:type="dxa"/>
            <w:vMerge w:val="restart"/>
          </w:tcPr>
          <w:p w14:paraId="3CF46FB9" w14:textId="77777777" w:rsidR="00EF6AC8" w:rsidRDefault="00EF6AC8" w:rsidP="009C0E96">
            <w:pPr>
              <w:jc w:val="center"/>
            </w:pPr>
          </w:p>
          <w:p w14:paraId="21E9DF40" w14:textId="6A9A4FCE" w:rsidR="00EF6AC8" w:rsidRDefault="00EF6AC8" w:rsidP="009C0E96">
            <w:pPr>
              <w:jc w:val="center"/>
            </w:pPr>
            <w:r>
              <w:t>Maths</w:t>
            </w:r>
          </w:p>
        </w:tc>
        <w:tc>
          <w:tcPr>
            <w:tcW w:w="1762" w:type="dxa"/>
          </w:tcPr>
          <w:p w14:paraId="24265140" w14:textId="73504873" w:rsidR="00EF6AC8" w:rsidRDefault="00EF6AC8" w:rsidP="009C0E96">
            <w:r>
              <w:t>Recap T</w:t>
            </w:r>
            <w:r w:rsidR="00505CC4">
              <w:t>4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6D07C429" w14:textId="77777777" w:rsidR="00EF6AC8" w:rsidRDefault="00EF6AC8" w:rsidP="009C0E96"/>
        </w:tc>
        <w:tc>
          <w:tcPr>
            <w:tcW w:w="1134" w:type="dxa"/>
            <w:shd w:val="clear" w:color="auto" w:fill="auto"/>
          </w:tcPr>
          <w:p w14:paraId="5DFD56C6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5AF6C9C3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31B1D00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49D4D2AA" w14:textId="476FB261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7F2EB380" w14:textId="77777777" w:rsidR="00EF6AC8" w:rsidRDefault="00EF6AC8" w:rsidP="009C0E96"/>
        </w:tc>
      </w:tr>
      <w:tr w:rsidR="00EF6AC8" w14:paraId="33B27A64" w14:textId="77777777" w:rsidTr="00200AB8">
        <w:tc>
          <w:tcPr>
            <w:tcW w:w="1418" w:type="dxa"/>
            <w:vMerge/>
          </w:tcPr>
          <w:p w14:paraId="0D9F8E87" w14:textId="77777777" w:rsidR="00EF6AC8" w:rsidRDefault="00EF6AC8" w:rsidP="009C0E96">
            <w:pPr>
              <w:jc w:val="center"/>
            </w:pPr>
          </w:p>
        </w:tc>
        <w:tc>
          <w:tcPr>
            <w:tcW w:w="1762" w:type="dxa"/>
          </w:tcPr>
          <w:p w14:paraId="3D2B76CF" w14:textId="67CFA285" w:rsidR="00EF6AC8" w:rsidRDefault="00D86A3D" w:rsidP="009C0E96">
            <w:r>
              <w:t>Units and measure</w:t>
            </w:r>
          </w:p>
        </w:tc>
        <w:tc>
          <w:tcPr>
            <w:tcW w:w="1073" w:type="dxa"/>
            <w:shd w:val="clear" w:color="auto" w:fill="auto"/>
          </w:tcPr>
          <w:p w14:paraId="4779ABA8" w14:textId="77777777" w:rsidR="00EF6AC8" w:rsidRDefault="00EF6AC8" w:rsidP="009C0E96"/>
        </w:tc>
        <w:tc>
          <w:tcPr>
            <w:tcW w:w="1134" w:type="dxa"/>
            <w:shd w:val="clear" w:color="auto" w:fill="C5E0B3" w:themeFill="accent6" w:themeFillTint="66"/>
          </w:tcPr>
          <w:p w14:paraId="21BB184F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21A06518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1530DC1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0A437C42" w14:textId="77777777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5A02ACF8" w14:textId="77777777" w:rsidR="00EF6AC8" w:rsidRDefault="00EF6AC8" w:rsidP="009C0E96"/>
        </w:tc>
      </w:tr>
      <w:tr w:rsidR="00DD1C96" w14:paraId="67CBE7DA" w14:textId="77777777" w:rsidTr="00200AB8">
        <w:tc>
          <w:tcPr>
            <w:tcW w:w="1418" w:type="dxa"/>
            <w:vMerge/>
          </w:tcPr>
          <w:p w14:paraId="4487B0A2" w14:textId="77777777" w:rsidR="00DD1C96" w:rsidRDefault="00DD1C96" w:rsidP="009C0E96">
            <w:pPr>
              <w:jc w:val="center"/>
            </w:pPr>
          </w:p>
        </w:tc>
        <w:tc>
          <w:tcPr>
            <w:tcW w:w="1762" w:type="dxa"/>
          </w:tcPr>
          <w:p w14:paraId="2490224D" w14:textId="1835DF91" w:rsidR="00DD1C96" w:rsidRDefault="00D86A3D" w:rsidP="009C0E96">
            <w:r>
              <w:t>Data handling</w:t>
            </w:r>
          </w:p>
        </w:tc>
        <w:tc>
          <w:tcPr>
            <w:tcW w:w="1073" w:type="dxa"/>
            <w:shd w:val="clear" w:color="auto" w:fill="auto"/>
          </w:tcPr>
          <w:p w14:paraId="4880A995" w14:textId="77777777" w:rsidR="00DD1C96" w:rsidRDefault="00DD1C96" w:rsidP="009C0E96"/>
        </w:tc>
        <w:tc>
          <w:tcPr>
            <w:tcW w:w="1134" w:type="dxa"/>
            <w:shd w:val="clear" w:color="auto" w:fill="auto"/>
          </w:tcPr>
          <w:p w14:paraId="0AF68928" w14:textId="77777777" w:rsidR="00DD1C96" w:rsidRDefault="00DD1C96" w:rsidP="009C0E96"/>
        </w:tc>
        <w:tc>
          <w:tcPr>
            <w:tcW w:w="1003" w:type="dxa"/>
            <w:shd w:val="clear" w:color="auto" w:fill="C5E0B3" w:themeFill="accent6" w:themeFillTint="66"/>
          </w:tcPr>
          <w:p w14:paraId="2EF876B5" w14:textId="77777777" w:rsidR="00DD1C96" w:rsidRDefault="00DD1C96" w:rsidP="009C0E96"/>
        </w:tc>
        <w:tc>
          <w:tcPr>
            <w:tcW w:w="1022" w:type="dxa"/>
            <w:shd w:val="clear" w:color="auto" w:fill="auto"/>
          </w:tcPr>
          <w:p w14:paraId="0CEED9EB" w14:textId="77777777" w:rsidR="00DD1C96" w:rsidRDefault="00DD1C96" w:rsidP="009C0E96"/>
        </w:tc>
        <w:tc>
          <w:tcPr>
            <w:tcW w:w="952" w:type="dxa"/>
            <w:shd w:val="clear" w:color="auto" w:fill="auto"/>
          </w:tcPr>
          <w:p w14:paraId="422ACFE2" w14:textId="77777777" w:rsidR="00DD1C96" w:rsidRDefault="00DD1C96" w:rsidP="009C0E96"/>
        </w:tc>
        <w:tc>
          <w:tcPr>
            <w:tcW w:w="1276" w:type="dxa"/>
            <w:vMerge/>
            <w:shd w:val="clear" w:color="auto" w:fill="auto"/>
          </w:tcPr>
          <w:p w14:paraId="7F75DDD3" w14:textId="77777777" w:rsidR="00DD1C96" w:rsidRDefault="00DD1C96" w:rsidP="009C0E96"/>
        </w:tc>
      </w:tr>
      <w:tr w:rsidR="00DD1C96" w14:paraId="375D5791" w14:textId="77777777" w:rsidTr="00200AB8">
        <w:tc>
          <w:tcPr>
            <w:tcW w:w="1418" w:type="dxa"/>
            <w:vMerge/>
          </w:tcPr>
          <w:p w14:paraId="21F01338" w14:textId="77777777" w:rsidR="00DD1C96" w:rsidRDefault="00DD1C96" w:rsidP="009C0E96">
            <w:pPr>
              <w:jc w:val="center"/>
            </w:pPr>
          </w:p>
        </w:tc>
        <w:tc>
          <w:tcPr>
            <w:tcW w:w="1762" w:type="dxa"/>
          </w:tcPr>
          <w:p w14:paraId="121E1F0B" w14:textId="34DE6311" w:rsidR="00DD1C96" w:rsidRDefault="00D86A3D" w:rsidP="009C0E96">
            <w:r>
              <w:t>Averages</w:t>
            </w:r>
          </w:p>
        </w:tc>
        <w:tc>
          <w:tcPr>
            <w:tcW w:w="1073" w:type="dxa"/>
            <w:shd w:val="clear" w:color="auto" w:fill="auto"/>
          </w:tcPr>
          <w:p w14:paraId="2899985A" w14:textId="77777777" w:rsidR="00DD1C96" w:rsidRDefault="00DD1C96" w:rsidP="009C0E96"/>
        </w:tc>
        <w:tc>
          <w:tcPr>
            <w:tcW w:w="1134" w:type="dxa"/>
            <w:shd w:val="clear" w:color="auto" w:fill="auto"/>
          </w:tcPr>
          <w:p w14:paraId="277686BE" w14:textId="77777777" w:rsidR="00DD1C96" w:rsidRDefault="00DD1C96" w:rsidP="009C0E96"/>
        </w:tc>
        <w:tc>
          <w:tcPr>
            <w:tcW w:w="1003" w:type="dxa"/>
            <w:shd w:val="clear" w:color="auto" w:fill="auto"/>
          </w:tcPr>
          <w:p w14:paraId="091BFCE5" w14:textId="77777777" w:rsidR="00DD1C96" w:rsidRDefault="00DD1C96" w:rsidP="009C0E96"/>
        </w:tc>
        <w:tc>
          <w:tcPr>
            <w:tcW w:w="1022" w:type="dxa"/>
            <w:shd w:val="clear" w:color="auto" w:fill="C5E0B3" w:themeFill="accent6" w:themeFillTint="66"/>
          </w:tcPr>
          <w:p w14:paraId="11C196D0" w14:textId="77777777" w:rsidR="00DD1C96" w:rsidRDefault="00DD1C96" w:rsidP="009C0E96"/>
        </w:tc>
        <w:tc>
          <w:tcPr>
            <w:tcW w:w="952" w:type="dxa"/>
            <w:shd w:val="clear" w:color="auto" w:fill="auto"/>
          </w:tcPr>
          <w:p w14:paraId="4AC37730" w14:textId="77777777" w:rsidR="00DD1C96" w:rsidRDefault="00DD1C96" w:rsidP="009C0E96"/>
        </w:tc>
        <w:tc>
          <w:tcPr>
            <w:tcW w:w="1276" w:type="dxa"/>
            <w:vMerge/>
            <w:shd w:val="clear" w:color="auto" w:fill="auto"/>
          </w:tcPr>
          <w:p w14:paraId="47C04D2B" w14:textId="77777777" w:rsidR="00DD1C96" w:rsidRDefault="00DD1C96" w:rsidP="009C0E96"/>
        </w:tc>
      </w:tr>
      <w:tr w:rsidR="00DD1C96" w14:paraId="3D2C5662" w14:textId="77777777" w:rsidTr="00200AB8">
        <w:tc>
          <w:tcPr>
            <w:tcW w:w="1418" w:type="dxa"/>
            <w:vMerge/>
          </w:tcPr>
          <w:p w14:paraId="00EB4C31" w14:textId="77777777" w:rsidR="00DD1C96" w:rsidRDefault="00DD1C96" w:rsidP="009C0E96">
            <w:pPr>
              <w:jc w:val="center"/>
            </w:pPr>
          </w:p>
        </w:tc>
        <w:tc>
          <w:tcPr>
            <w:tcW w:w="1762" w:type="dxa"/>
          </w:tcPr>
          <w:p w14:paraId="5DD6B18A" w14:textId="45CFD5D5" w:rsidR="00DD1C96" w:rsidRDefault="00E964F5" w:rsidP="009C0E96">
            <w:r>
              <w:t>Co-ordinates</w:t>
            </w:r>
          </w:p>
        </w:tc>
        <w:tc>
          <w:tcPr>
            <w:tcW w:w="1073" w:type="dxa"/>
            <w:shd w:val="clear" w:color="auto" w:fill="auto"/>
          </w:tcPr>
          <w:p w14:paraId="1065EEC0" w14:textId="77777777" w:rsidR="00DD1C96" w:rsidRDefault="00DD1C96" w:rsidP="009C0E96"/>
        </w:tc>
        <w:tc>
          <w:tcPr>
            <w:tcW w:w="1134" w:type="dxa"/>
            <w:shd w:val="clear" w:color="auto" w:fill="auto"/>
          </w:tcPr>
          <w:p w14:paraId="3185051B" w14:textId="77777777" w:rsidR="00DD1C96" w:rsidRDefault="00DD1C96" w:rsidP="009C0E96"/>
        </w:tc>
        <w:tc>
          <w:tcPr>
            <w:tcW w:w="1003" w:type="dxa"/>
            <w:shd w:val="clear" w:color="auto" w:fill="auto"/>
          </w:tcPr>
          <w:p w14:paraId="5721AFFA" w14:textId="77777777" w:rsidR="00DD1C96" w:rsidRDefault="00DD1C96" w:rsidP="009C0E96"/>
        </w:tc>
        <w:tc>
          <w:tcPr>
            <w:tcW w:w="1022" w:type="dxa"/>
            <w:shd w:val="clear" w:color="auto" w:fill="auto"/>
          </w:tcPr>
          <w:p w14:paraId="4268FB7D" w14:textId="77777777" w:rsidR="00DD1C96" w:rsidRDefault="00DD1C96" w:rsidP="009C0E96"/>
        </w:tc>
        <w:tc>
          <w:tcPr>
            <w:tcW w:w="952" w:type="dxa"/>
            <w:shd w:val="clear" w:color="auto" w:fill="C5E0B3" w:themeFill="accent6" w:themeFillTint="66"/>
          </w:tcPr>
          <w:p w14:paraId="5084B2F1" w14:textId="77777777" w:rsidR="00DD1C96" w:rsidRDefault="00DD1C96" w:rsidP="009C0E96"/>
        </w:tc>
        <w:tc>
          <w:tcPr>
            <w:tcW w:w="1276" w:type="dxa"/>
            <w:vMerge/>
            <w:shd w:val="clear" w:color="auto" w:fill="auto"/>
          </w:tcPr>
          <w:p w14:paraId="0DD19ACD" w14:textId="77777777" w:rsidR="00DD1C96" w:rsidRDefault="00DD1C96" w:rsidP="009C0E96"/>
        </w:tc>
      </w:tr>
      <w:tr w:rsidR="00EF6AC8" w14:paraId="49CEFA8D" w14:textId="6890621B" w:rsidTr="00BF3261">
        <w:tc>
          <w:tcPr>
            <w:tcW w:w="1418" w:type="dxa"/>
            <w:vMerge w:val="restart"/>
          </w:tcPr>
          <w:p w14:paraId="1F2926CE" w14:textId="77777777" w:rsidR="00EF6AC8" w:rsidRDefault="00EF6AC8" w:rsidP="009C0E96">
            <w:pPr>
              <w:jc w:val="center"/>
            </w:pPr>
          </w:p>
          <w:p w14:paraId="1417264A" w14:textId="086ED68A" w:rsidR="00EF6AC8" w:rsidRDefault="00EF6AC8" w:rsidP="009C0E96">
            <w:pPr>
              <w:jc w:val="center"/>
            </w:pPr>
            <w:r>
              <w:t>English</w:t>
            </w:r>
          </w:p>
        </w:tc>
        <w:tc>
          <w:tcPr>
            <w:tcW w:w="1762" w:type="dxa"/>
          </w:tcPr>
          <w:p w14:paraId="5724A0D3" w14:textId="74FE9585" w:rsidR="00EF6AC8" w:rsidRDefault="00EF6AC8" w:rsidP="009C0E96">
            <w:r>
              <w:t>Recap T</w:t>
            </w:r>
            <w:r w:rsidR="00505CC4">
              <w:t>4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33AA47B" w14:textId="77777777" w:rsidR="00EF6AC8" w:rsidRDefault="00EF6AC8" w:rsidP="009C0E96"/>
        </w:tc>
        <w:tc>
          <w:tcPr>
            <w:tcW w:w="1134" w:type="dxa"/>
            <w:shd w:val="clear" w:color="auto" w:fill="auto"/>
          </w:tcPr>
          <w:p w14:paraId="6BC4D6C0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796F7C4E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09FC795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520428B3" w14:textId="232A1621" w:rsidR="00EF6AC8" w:rsidRDefault="00EF6AC8" w:rsidP="009C0E96"/>
        </w:tc>
        <w:tc>
          <w:tcPr>
            <w:tcW w:w="1276" w:type="dxa"/>
            <w:vMerge/>
          </w:tcPr>
          <w:p w14:paraId="061085CC" w14:textId="77777777" w:rsidR="00EF6AC8" w:rsidRDefault="00EF6AC8" w:rsidP="009C0E96"/>
        </w:tc>
      </w:tr>
      <w:tr w:rsidR="00EF6AC8" w14:paraId="5DB92A3F" w14:textId="647D1A78" w:rsidTr="00505CC4">
        <w:tc>
          <w:tcPr>
            <w:tcW w:w="1418" w:type="dxa"/>
            <w:vMerge/>
          </w:tcPr>
          <w:p w14:paraId="403FBD0C" w14:textId="77777777" w:rsidR="00EF6AC8" w:rsidRDefault="00EF6AC8" w:rsidP="00F14036"/>
        </w:tc>
        <w:tc>
          <w:tcPr>
            <w:tcW w:w="1762" w:type="dxa"/>
          </w:tcPr>
          <w:p w14:paraId="6844418F" w14:textId="0B64F211" w:rsidR="00EF6AC8" w:rsidRDefault="00E964F5" w:rsidP="00F14036">
            <w:r>
              <w:t>Spell</w:t>
            </w:r>
            <w:r w:rsidR="00505CC4">
              <w:t>ing</w:t>
            </w:r>
          </w:p>
        </w:tc>
        <w:tc>
          <w:tcPr>
            <w:tcW w:w="1073" w:type="dxa"/>
            <w:shd w:val="clear" w:color="auto" w:fill="auto"/>
          </w:tcPr>
          <w:p w14:paraId="1D9400BD" w14:textId="77777777" w:rsidR="00EF6AC8" w:rsidRDefault="00EF6AC8" w:rsidP="00F14036"/>
        </w:tc>
        <w:tc>
          <w:tcPr>
            <w:tcW w:w="1134" w:type="dxa"/>
            <w:shd w:val="clear" w:color="auto" w:fill="C5E0B3" w:themeFill="accent6" w:themeFillTint="66"/>
          </w:tcPr>
          <w:p w14:paraId="51ED1AD1" w14:textId="77777777" w:rsidR="00EF6AC8" w:rsidRDefault="00EF6AC8" w:rsidP="00F14036"/>
        </w:tc>
        <w:tc>
          <w:tcPr>
            <w:tcW w:w="1003" w:type="dxa"/>
            <w:shd w:val="clear" w:color="auto" w:fill="C5E0B3" w:themeFill="accent6" w:themeFillTint="66"/>
          </w:tcPr>
          <w:p w14:paraId="102A9AB2" w14:textId="77777777" w:rsidR="00EF6AC8" w:rsidRDefault="00EF6AC8" w:rsidP="00F14036"/>
        </w:tc>
        <w:tc>
          <w:tcPr>
            <w:tcW w:w="1022" w:type="dxa"/>
            <w:shd w:val="clear" w:color="auto" w:fill="auto"/>
          </w:tcPr>
          <w:p w14:paraId="4AA323B5" w14:textId="77777777" w:rsidR="00EF6AC8" w:rsidRDefault="00EF6AC8" w:rsidP="00F14036"/>
        </w:tc>
        <w:tc>
          <w:tcPr>
            <w:tcW w:w="952" w:type="dxa"/>
            <w:shd w:val="clear" w:color="auto" w:fill="auto"/>
          </w:tcPr>
          <w:p w14:paraId="1C351FAE" w14:textId="35C466A9" w:rsidR="00EF6AC8" w:rsidRDefault="00EF6AC8" w:rsidP="00F14036"/>
        </w:tc>
        <w:tc>
          <w:tcPr>
            <w:tcW w:w="1276" w:type="dxa"/>
            <w:vMerge/>
            <w:shd w:val="clear" w:color="auto" w:fill="auto"/>
          </w:tcPr>
          <w:p w14:paraId="2E6D4B7B" w14:textId="77777777" w:rsidR="00EF6AC8" w:rsidRDefault="00EF6AC8" w:rsidP="00F14036"/>
        </w:tc>
      </w:tr>
      <w:tr w:rsidR="00EF6AC8" w14:paraId="50215B49" w14:textId="77777777" w:rsidTr="00505CC4">
        <w:tc>
          <w:tcPr>
            <w:tcW w:w="1418" w:type="dxa"/>
            <w:vMerge/>
          </w:tcPr>
          <w:p w14:paraId="055C1396" w14:textId="77777777" w:rsidR="00EF6AC8" w:rsidRDefault="00EF6AC8" w:rsidP="00F14036"/>
        </w:tc>
        <w:tc>
          <w:tcPr>
            <w:tcW w:w="1762" w:type="dxa"/>
          </w:tcPr>
          <w:p w14:paraId="38681186" w14:textId="3AA72F6C" w:rsidR="00EF6AC8" w:rsidRDefault="00E01C1C" w:rsidP="00F14036">
            <w:r>
              <w:t xml:space="preserve">Punctuation </w:t>
            </w:r>
          </w:p>
        </w:tc>
        <w:tc>
          <w:tcPr>
            <w:tcW w:w="1073" w:type="dxa"/>
            <w:shd w:val="clear" w:color="auto" w:fill="auto"/>
          </w:tcPr>
          <w:p w14:paraId="0B7505B8" w14:textId="77777777" w:rsidR="00EF6AC8" w:rsidRDefault="00EF6AC8" w:rsidP="00F14036"/>
        </w:tc>
        <w:tc>
          <w:tcPr>
            <w:tcW w:w="1134" w:type="dxa"/>
            <w:shd w:val="clear" w:color="auto" w:fill="auto"/>
          </w:tcPr>
          <w:p w14:paraId="236914A0" w14:textId="77777777" w:rsidR="00EF6AC8" w:rsidRDefault="00EF6AC8" w:rsidP="00F14036"/>
        </w:tc>
        <w:tc>
          <w:tcPr>
            <w:tcW w:w="1003" w:type="dxa"/>
            <w:shd w:val="clear" w:color="auto" w:fill="auto"/>
          </w:tcPr>
          <w:p w14:paraId="1148FB1F" w14:textId="77777777" w:rsidR="00EF6AC8" w:rsidRDefault="00EF6AC8" w:rsidP="00F14036"/>
        </w:tc>
        <w:tc>
          <w:tcPr>
            <w:tcW w:w="1022" w:type="dxa"/>
            <w:shd w:val="clear" w:color="auto" w:fill="C5E0B3" w:themeFill="accent6" w:themeFillTint="66"/>
          </w:tcPr>
          <w:p w14:paraId="37D68232" w14:textId="77777777" w:rsidR="00EF6AC8" w:rsidRDefault="00EF6AC8" w:rsidP="00F14036"/>
        </w:tc>
        <w:tc>
          <w:tcPr>
            <w:tcW w:w="952" w:type="dxa"/>
            <w:shd w:val="clear" w:color="auto" w:fill="C5E0B3" w:themeFill="accent6" w:themeFillTint="66"/>
          </w:tcPr>
          <w:p w14:paraId="3B4D78E7" w14:textId="77777777" w:rsidR="00EF6AC8" w:rsidRDefault="00EF6AC8" w:rsidP="00F14036"/>
        </w:tc>
        <w:tc>
          <w:tcPr>
            <w:tcW w:w="1276" w:type="dxa"/>
            <w:vMerge/>
            <w:shd w:val="clear" w:color="auto" w:fill="auto"/>
          </w:tcPr>
          <w:p w14:paraId="26240D5C" w14:textId="77777777" w:rsidR="00EF6AC8" w:rsidRDefault="00EF6AC8" w:rsidP="00F14036"/>
        </w:tc>
      </w:tr>
    </w:tbl>
    <w:p w14:paraId="482E1415" w14:textId="77777777" w:rsidR="00C24DF1" w:rsidRDefault="00C24DF1"/>
    <w:sectPr w:rsidR="00C24DF1" w:rsidSect="00C02EBF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51EE" w14:textId="77777777" w:rsidR="00C02EBF" w:rsidRDefault="00C02EBF" w:rsidP="00B31E32">
      <w:r>
        <w:separator/>
      </w:r>
    </w:p>
  </w:endnote>
  <w:endnote w:type="continuationSeparator" w:id="0">
    <w:p w14:paraId="5BBB7EF2" w14:textId="77777777" w:rsidR="00C02EBF" w:rsidRDefault="00C02EBF" w:rsidP="00B31E32">
      <w:r>
        <w:continuationSeparator/>
      </w:r>
    </w:p>
  </w:endnote>
  <w:endnote w:type="continuationNotice" w:id="1">
    <w:p w14:paraId="3A269950" w14:textId="77777777" w:rsidR="00C02EBF" w:rsidRDefault="00C02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4B20" w14:textId="77777777" w:rsidR="00C02EBF" w:rsidRDefault="00C02EBF" w:rsidP="00B31E32">
      <w:r>
        <w:separator/>
      </w:r>
    </w:p>
  </w:footnote>
  <w:footnote w:type="continuationSeparator" w:id="0">
    <w:p w14:paraId="1DC5F886" w14:textId="77777777" w:rsidR="00C02EBF" w:rsidRDefault="00C02EBF" w:rsidP="00B31E32">
      <w:r>
        <w:continuationSeparator/>
      </w:r>
    </w:p>
  </w:footnote>
  <w:footnote w:type="continuationNotice" w:id="1">
    <w:p w14:paraId="680D23D8" w14:textId="77777777" w:rsidR="00C02EBF" w:rsidRDefault="00C02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BF1E" w14:textId="65B75F1B" w:rsidR="007E625C" w:rsidRDefault="007E625C" w:rsidP="007E625C">
    <w:pPr>
      <w:pStyle w:val="Header"/>
      <w:tabs>
        <w:tab w:val="clear" w:pos="4513"/>
        <w:tab w:val="clear" w:pos="9026"/>
        <w:tab w:val="left" w:pos="1803"/>
      </w:tabs>
    </w:pPr>
    <w:r>
      <w:rPr>
        <w:noProof/>
      </w:rPr>
      <w:drawing>
        <wp:inline distT="0" distB="0" distL="0" distR="0" wp14:anchorId="4828C17E" wp14:editId="5E93CAD3">
          <wp:extent cx="777600" cy="777600"/>
          <wp:effectExtent l="0" t="0" r="0" b="0"/>
          <wp:docPr id="856151673" name="Picture 85615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51673" name="Picture 85615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25" cy="8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34C54">
      <w:rPr>
        <w:b/>
        <w:bCs/>
        <w:sz w:val="36"/>
        <w:szCs w:val="36"/>
        <w:u w:val="single"/>
      </w:rPr>
      <w:t>11+</w:t>
    </w:r>
    <w:r w:rsidRPr="007E625C">
      <w:rPr>
        <w:b/>
        <w:bCs/>
        <w:sz w:val="36"/>
        <w:szCs w:val="36"/>
        <w:u w:val="single"/>
      </w:rPr>
      <w:t xml:space="preserve"> </w:t>
    </w:r>
    <w:r w:rsidR="008C24C1">
      <w:rPr>
        <w:b/>
        <w:bCs/>
        <w:sz w:val="36"/>
        <w:szCs w:val="36"/>
        <w:u w:val="single"/>
      </w:rPr>
      <w:t>Weekl</w:t>
    </w:r>
    <w:r w:rsidR="00582CB9">
      <w:rPr>
        <w:b/>
        <w:bCs/>
        <w:sz w:val="36"/>
        <w:szCs w:val="36"/>
        <w:u w:val="single"/>
      </w:rPr>
      <w:t xml:space="preserve">y </w:t>
    </w:r>
    <w:r w:rsidR="000417C5">
      <w:rPr>
        <w:b/>
        <w:bCs/>
        <w:sz w:val="36"/>
        <w:szCs w:val="36"/>
        <w:u w:val="single"/>
      </w:rPr>
      <w:t>Planner</w:t>
    </w:r>
    <w:r w:rsidRPr="007E625C">
      <w:rPr>
        <w:b/>
        <w:bCs/>
        <w:sz w:val="36"/>
        <w:szCs w:val="36"/>
        <w:u w:val="single"/>
      </w:rPr>
      <w:t xml:space="preserve"> – Term </w:t>
    </w:r>
    <w:r w:rsidR="009D4258">
      <w:rPr>
        <w:b/>
        <w:bCs/>
        <w:sz w:val="36"/>
        <w:szCs w:val="36"/>
        <w:u w:val="single"/>
      </w:rPr>
      <w:t>5</w:t>
    </w:r>
  </w:p>
  <w:p w14:paraId="2906BF5D" w14:textId="77777777" w:rsidR="00B31E32" w:rsidRDefault="00B3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F1"/>
    <w:rsid w:val="000001C6"/>
    <w:rsid w:val="000417C5"/>
    <w:rsid w:val="00043332"/>
    <w:rsid w:val="00056017"/>
    <w:rsid w:val="000A7DD3"/>
    <w:rsid w:val="000E6D17"/>
    <w:rsid w:val="001139E5"/>
    <w:rsid w:val="001361DB"/>
    <w:rsid w:val="0019333A"/>
    <w:rsid w:val="001F5DEA"/>
    <w:rsid w:val="00200AB8"/>
    <w:rsid w:val="00204FAE"/>
    <w:rsid w:val="002228AD"/>
    <w:rsid w:val="002B4CF4"/>
    <w:rsid w:val="002E3A16"/>
    <w:rsid w:val="002E4C58"/>
    <w:rsid w:val="002E79EE"/>
    <w:rsid w:val="00326E2E"/>
    <w:rsid w:val="00332010"/>
    <w:rsid w:val="003A2D49"/>
    <w:rsid w:val="003E32E1"/>
    <w:rsid w:val="00411274"/>
    <w:rsid w:val="00452F34"/>
    <w:rsid w:val="00464959"/>
    <w:rsid w:val="004C7E0B"/>
    <w:rsid w:val="004F576C"/>
    <w:rsid w:val="00500181"/>
    <w:rsid w:val="00505CC4"/>
    <w:rsid w:val="005260A1"/>
    <w:rsid w:val="00582CB9"/>
    <w:rsid w:val="00592BF6"/>
    <w:rsid w:val="005A6340"/>
    <w:rsid w:val="005B4E2E"/>
    <w:rsid w:val="005B5CBA"/>
    <w:rsid w:val="005B5FE1"/>
    <w:rsid w:val="005E6384"/>
    <w:rsid w:val="005F51EC"/>
    <w:rsid w:val="006221AC"/>
    <w:rsid w:val="00677941"/>
    <w:rsid w:val="00697E8C"/>
    <w:rsid w:val="006B3B6A"/>
    <w:rsid w:val="00715D50"/>
    <w:rsid w:val="00744340"/>
    <w:rsid w:val="0074654F"/>
    <w:rsid w:val="00746FEE"/>
    <w:rsid w:val="00762FD9"/>
    <w:rsid w:val="0079262A"/>
    <w:rsid w:val="007B02F9"/>
    <w:rsid w:val="007E625C"/>
    <w:rsid w:val="007F6083"/>
    <w:rsid w:val="008124C2"/>
    <w:rsid w:val="00816A7F"/>
    <w:rsid w:val="008350AC"/>
    <w:rsid w:val="00847FA4"/>
    <w:rsid w:val="00870065"/>
    <w:rsid w:val="00871BB0"/>
    <w:rsid w:val="008C24C1"/>
    <w:rsid w:val="00915D6F"/>
    <w:rsid w:val="009531AE"/>
    <w:rsid w:val="00957D07"/>
    <w:rsid w:val="0096182C"/>
    <w:rsid w:val="009674E5"/>
    <w:rsid w:val="00982ABF"/>
    <w:rsid w:val="009A1707"/>
    <w:rsid w:val="009A7228"/>
    <w:rsid w:val="009B56D3"/>
    <w:rsid w:val="009C0E96"/>
    <w:rsid w:val="009C7326"/>
    <w:rsid w:val="009D4258"/>
    <w:rsid w:val="00A546B1"/>
    <w:rsid w:val="00A71570"/>
    <w:rsid w:val="00A839BD"/>
    <w:rsid w:val="00A927A6"/>
    <w:rsid w:val="00AA5EE9"/>
    <w:rsid w:val="00AD58C4"/>
    <w:rsid w:val="00B27586"/>
    <w:rsid w:val="00B31E32"/>
    <w:rsid w:val="00B34C54"/>
    <w:rsid w:val="00B4524B"/>
    <w:rsid w:val="00B55EFF"/>
    <w:rsid w:val="00B6635D"/>
    <w:rsid w:val="00B66645"/>
    <w:rsid w:val="00BA25D5"/>
    <w:rsid w:val="00BC0B54"/>
    <w:rsid w:val="00BD20FA"/>
    <w:rsid w:val="00BE1F12"/>
    <w:rsid w:val="00BE7763"/>
    <w:rsid w:val="00BF2E17"/>
    <w:rsid w:val="00BF3261"/>
    <w:rsid w:val="00C02EBF"/>
    <w:rsid w:val="00C24DF1"/>
    <w:rsid w:val="00C43FEE"/>
    <w:rsid w:val="00C64BB4"/>
    <w:rsid w:val="00C74CDA"/>
    <w:rsid w:val="00C76E41"/>
    <w:rsid w:val="00D07038"/>
    <w:rsid w:val="00D12BBA"/>
    <w:rsid w:val="00D13FDE"/>
    <w:rsid w:val="00D15B87"/>
    <w:rsid w:val="00D20577"/>
    <w:rsid w:val="00D57ADC"/>
    <w:rsid w:val="00D86A3D"/>
    <w:rsid w:val="00D9588C"/>
    <w:rsid w:val="00DB4D8D"/>
    <w:rsid w:val="00DC4AD1"/>
    <w:rsid w:val="00DD1C96"/>
    <w:rsid w:val="00DE4833"/>
    <w:rsid w:val="00DE7A6E"/>
    <w:rsid w:val="00E01C1C"/>
    <w:rsid w:val="00E53C66"/>
    <w:rsid w:val="00E82DA7"/>
    <w:rsid w:val="00E964F5"/>
    <w:rsid w:val="00EF6AC8"/>
    <w:rsid w:val="00F14036"/>
    <w:rsid w:val="00F153E4"/>
    <w:rsid w:val="00F26E3F"/>
    <w:rsid w:val="00F61098"/>
    <w:rsid w:val="00F735C4"/>
    <w:rsid w:val="00FD44F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AFC39"/>
  <w14:defaultImageDpi w14:val="32767"/>
  <w15:chartTrackingRefBased/>
  <w15:docId w15:val="{4213E90B-29CD-B949-956F-EB43368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32"/>
  </w:style>
  <w:style w:type="paragraph" w:styleId="Footer">
    <w:name w:val="footer"/>
    <w:basedOn w:val="Normal"/>
    <w:link w:val="Foot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14</cp:revision>
  <dcterms:created xsi:type="dcterms:W3CDTF">2024-02-18T21:05:00Z</dcterms:created>
  <dcterms:modified xsi:type="dcterms:W3CDTF">2024-02-18T21:21:00Z</dcterms:modified>
</cp:coreProperties>
</file>